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4F7" w:rsidRPr="00830EC2" w:rsidRDefault="00C57ACD">
      <w:pPr>
        <w:rPr>
          <w:rFonts w:ascii="Arial" w:hAnsi="Arial" w:cs="Arial"/>
          <w:b/>
          <w:sz w:val="40"/>
        </w:rPr>
      </w:pPr>
      <w:r w:rsidRPr="00C57ACD">
        <w:rPr>
          <w:rFonts w:ascii="Arial" w:hAnsi="Arial" w:cs="Arial"/>
          <w:b/>
          <w:sz w:val="40"/>
        </w:rPr>
        <w:t>PRO CUT-60MV</w:t>
      </w:r>
      <w:r w:rsidR="00F934CB" w:rsidRPr="00830EC2">
        <w:rPr>
          <w:rFonts w:ascii="Arial" w:hAnsi="Arial" w:cs="Arial"/>
          <w:b/>
          <w:sz w:val="40"/>
        </w:rPr>
        <w:t xml:space="preserve"> </w:t>
      </w: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Преимущества</w:t>
      </w:r>
    </w:p>
    <w:p w:rsidR="00C57ACD" w:rsidRPr="00C57ACD" w:rsidRDefault="00C57ACD" w:rsidP="00C57ACD">
      <w:pPr>
        <w:rPr>
          <w:rFonts w:ascii="Arial" w:hAnsi="Arial" w:cs="Arial"/>
          <w:b/>
          <w:bCs/>
        </w:rPr>
      </w:pPr>
      <w:r w:rsidRPr="00C57ACD">
        <w:rPr>
          <w:rFonts w:ascii="Arial" w:hAnsi="Arial" w:cs="Arial"/>
          <w:b/>
          <w:bCs/>
        </w:rPr>
        <w:t xml:space="preserve">Универсальность подключения </w:t>
      </w:r>
      <w:r w:rsidRPr="00C57ACD">
        <w:rPr>
          <w:rFonts w:ascii="Arial" w:hAnsi="Arial" w:cs="Arial"/>
        </w:rPr>
        <w:t>– аппарат способен работать</w:t>
      </w:r>
      <w:r>
        <w:rPr>
          <w:rFonts w:ascii="Arial" w:hAnsi="Arial" w:cs="Arial"/>
        </w:rPr>
        <w:t xml:space="preserve"> </w:t>
      </w:r>
      <w:r w:rsidRPr="00C57ACD">
        <w:rPr>
          <w:rFonts w:ascii="Arial" w:hAnsi="Arial" w:cs="Arial"/>
        </w:rPr>
        <w:t>от однофазной сети 220 В и трехфазной 380 В.</w:t>
      </w:r>
    </w:p>
    <w:p w:rsidR="00C57ACD" w:rsidRPr="00C57ACD" w:rsidRDefault="00C57ACD" w:rsidP="00C57ACD">
      <w:pPr>
        <w:rPr>
          <w:rFonts w:ascii="Arial" w:hAnsi="Arial" w:cs="Arial"/>
        </w:rPr>
      </w:pPr>
      <w:r w:rsidRPr="00C57ACD">
        <w:rPr>
          <w:rFonts w:ascii="Arial" w:hAnsi="Arial" w:cs="Arial"/>
          <w:b/>
          <w:bCs/>
        </w:rPr>
        <w:t>Разделительный рез любых металлов и сплавов</w:t>
      </w:r>
      <w:r w:rsidRPr="00C57ACD">
        <w:rPr>
          <w:rFonts w:ascii="Arial" w:hAnsi="Arial" w:cs="Arial"/>
        </w:rPr>
        <w:t xml:space="preserve"> толщиной до 25 мм, чистовой рез до 20 мм, на пробивку до 18 мм.</w:t>
      </w:r>
    </w:p>
    <w:p w:rsidR="00C57ACD" w:rsidRPr="00C57ACD" w:rsidRDefault="00C57ACD" w:rsidP="00C57ACD">
      <w:pPr>
        <w:rPr>
          <w:rFonts w:ascii="Arial" w:hAnsi="Arial" w:cs="Arial"/>
        </w:rPr>
      </w:pPr>
      <w:r w:rsidRPr="00C57ACD">
        <w:rPr>
          <w:rFonts w:ascii="Arial" w:hAnsi="Arial" w:cs="Arial"/>
          <w:b/>
          <w:bCs/>
        </w:rPr>
        <w:t>Надежная система защиты от перегрева</w:t>
      </w:r>
      <w:r w:rsidRPr="00C57ACD">
        <w:rPr>
          <w:rFonts w:ascii="Arial" w:hAnsi="Arial" w:cs="Arial"/>
        </w:rPr>
        <w:t xml:space="preserve"> и перепадов напряжения в сети повышает срок эксплуатации и снижает издержки на техническое обслуживание.</w:t>
      </w:r>
    </w:p>
    <w:p w:rsidR="00C57ACD" w:rsidRPr="00C57ACD" w:rsidRDefault="00C57ACD" w:rsidP="00C57ACD">
      <w:pPr>
        <w:rPr>
          <w:rFonts w:ascii="Arial" w:hAnsi="Arial" w:cs="Arial"/>
        </w:rPr>
      </w:pPr>
      <w:r w:rsidRPr="00C57ACD">
        <w:rPr>
          <w:rFonts w:ascii="Arial" w:hAnsi="Arial" w:cs="Arial"/>
          <w:b/>
          <w:bCs/>
        </w:rPr>
        <w:t>Интуитивно понятная панель управления</w:t>
      </w:r>
      <w:r w:rsidRPr="00C57ACD">
        <w:rPr>
          <w:rFonts w:ascii="Arial" w:hAnsi="Arial" w:cs="Arial"/>
        </w:rPr>
        <w:t xml:space="preserve"> с бесступенчатой системой регулировки обеспечивает максимальную точность настройки всех параметров резки.</w:t>
      </w:r>
    </w:p>
    <w:p w:rsidR="002F0E3B" w:rsidRDefault="00C57ACD" w:rsidP="00C57ACD">
      <w:pPr>
        <w:rPr>
          <w:rFonts w:ascii="Arial" w:hAnsi="Arial" w:cs="Arial"/>
        </w:rPr>
      </w:pPr>
      <w:r w:rsidRPr="00C57ACD">
        <w:rPr>
          <w:rFonts w:ascii="Arial" w:hAnsi="Arial" w:cs="Arial"/>
          <w:b/>
          <w:bCs/>
        </w:rPr>
        <w:t>Наличие двухтактного и четырехтактного режимов работы</w:t>
      </w:r>
      <w:r w:rsidRPr="00C57ACD">
        <w:rPr>
          <w:rFonts w:ascii="Arial" w:hAnsi="Arial" w:cs="Arial"/>
        </w:rPr>
        <w:t xml:space="preserve"> плазмотрона обеспечивает высокий комфорт при выполнении коротких и длинных резов.</w:t>
      </w:r>
    </w:p>
    <w:p w:rsidR="00C57ACD" w:rsidRPr="00341F04" w:rsidRDefault="00C57ACD" w:rsidP="00C57ACD">
      <w:pPr>
        <w:rPr>
          <w:rFonts w:ascii="Arial" w:hAnsi="Arial" w:cs="Arial"/>
        </w:rPr>
      </w:pP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Описание</w:t>
      </w:r>
    </w:p>
    <w:p w:rsidR="00C57ACD" w:rsidRPr="00C57ACD" w:rsidRDefault="00C57ACD" w:rsidP="00C57ACD">
      <w:pPr>
        <w:rPr>
          <w:rFonts w:ascii="Arial" w:hAnsi="Arial" w:cs="Arial"/>
          <w:bCs/>
        </w:rPr>
      </w:pPr>
      <w:r w:rsidRPr="00C57ACD">
        <w:rPr>
          <w:rFonts w:ascii="Arial" w:hAnsi="Arial" w:cs="Arial"/>
          <w:b/>
          <w:bCs/>
        </w:rPr>
        <w:t>Источник воздушно-плазменной резки PRO CUT-60MV</w:t>
      </w:r>
      <w:r w:rsidRPr="00C57ACD">
        <w:rPr>
          <w:rFonts w:ascii="Arial" w:hAnsi="Arial" w:cs="Arial"/>
          <w:bCs/>
        </w:rPr>
        <w:t xml:space="preserve"> сочетает в себе высокий уровень надежности и отличное качество кромок после раскроя. Осуществляет высококачественную резку различных типов металлов, в том числе мягких и оцинкованных сталей, алюминия, меди и сплавов толщиной до 20 мм.</w:t>
      </w:r>
    </w:p>
    <w:p w:rsidR="00C57ACD" w:rsidRPr="00C57ACD" w:rsidRDefault="00C57ACD" w:rsidP="00C57ACD">
      <w:pPr>
        <w:rPr>
          <w:rFonts w:ascii="Arial" w:hAnsi="Arial" w:cs="Arial"/>
          <w:bCs/>
        </w:rPr>
      </w:pPr>
      <w:r w:rsidRPr="00C57ACD">
        <w:rPr>
          <w:rFonts w:ascii="Arial" w:hAnsi="Arial" w:cs="Arial"/>
          <w:bCs/>
        </w:rPr>
        <w:t>Отличительной чертой аппарата является возможность подключения как к бытовой однофазной сети 220 В,</w:t>
      </w:r>
      <w:r>
        <w:rPr>
          <w:rFonts w:ascii="Arial" w:hAnsi="Arial" w:cs="Arial"/>
          <w:bCs/>
        </w:rPr>
        <w:t xml:space="preserve"> </w:t>
      </w:r>
      <w:r w:rsidRPr="00C57ACD">
        <w:rPr>
          <w:rFonts w:ascii="Arial" w:hAnsi="Arial" w:cs="Arial"/>
          <w:bCs/>
        </w:rPr>
        <w:t xml:space="preserve">так и к промышленной трехфазной 380 В. Оптимальные габариты, а также крепкие и удобные ручки обеспечивают высокую мобильность, что может быть особенно важно при работе в полевых условиях. Прочный металлический корпус гарантирует надежную защиту внутренних элементов, тем самым позволяя продлить срок службы </w:t>
      </w:r>
      <w:proofErr w:type="spellStart"/>
      <w:r w:rsidRPr="00C57ACD">
        <w:rPr>
          <w:rFonts w:ascii="Arial" w:hAnsi="Arial" w:cs="Arial"/>
          <w:bCs/>
        </w:rPr>
        <w:t>плазмореза</w:t>
      </w:r>
      <w:proofErr w:type="spellEnd"/>
      <w:r w:rsidRPr="00C57ACD">
        <w:rPr>
          <w:rFonts w:ascii="Arial" w:hAnsi="Arial" w:cs="Arial"/>
          <w:bCs/>
        </w:rPr>
        <w:t>.</w:t>
      </w:r>
    </w:p>
    <w:p w:rsidR="00C57ACD" w:rsidRPr="00C02C83" w:rsidRDefault="00C57ACD" w:rsidP="00C57ACD">
      <w:pPr>
        <w:rPr>
          <w:rFonts w:ascii="Arial" w:hAnsi="Arial" w:cs="Arial"/>
          <w:bCs/>
        </w:rPr>
      </w:pPr>
      <w:r w:rsidRPr="00C57ACD">
        <w:rPr>
          <w:rFonts w:ascii="Arial" w:hAnsi="Arial" w:cs="Arial"/>
          <w:bCs/>
        </w:rPr>
        <w:t>Цифровой дисплей показывает действительное значение тока резки и обеспечивает соблюдение технологического процесса. Поддержка 2T/4T режимов повышает комфорт резки при работе с большим объемом материалов. Высокочастотный поджиг дуги упрощает работу и гарантирует высокий КПД, а надежная система защиты от перегрева и перепадов напряжения в сети повышает срок эксплуатации и снижает издержки на техническое обслуживание. Инвертор обеспечивает качественный чистовой рез металлов толщиной до 20 мм и разделительный рез до 25 мм.</w:t>
      </w:r>
    </w:p>
    <w:p w:rsidR="0089545D" w:rsidRPr="00341F04" w:rsidRDefault="0089545D" w:rsidP="0089545D">
      <w:pPr>
        <w:rPr>
          <w:rFonts w:ascii="Arial" w:hAnsi="Arial" w:cs="Arial"/>
        </w:rPr>
      </w:pPr>
    </w:p>
    <w:p w:rsidR="00086805" w:rsidRPr="00341F04" w:rsidRDefault="00086805" w:rsidP="00086805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Характеристики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A201F" w:rsidRPr="00341F04" w:rsidTr="009D26F6">
        <w:tc>
          <w:tcPr>
            <w:tcW w:w="10456" w:type="dxa"/>
            <w:gridSpan w:val="2"/>
          </w:tcPr>
          <w:p w:rsidR="005A201F" w:rsidRPr="00341F04" w:rsidRDefault="005A201F" w:rsidP="00341F04">
            <w:pPr>
              <w:jc w:val="center"/>
              <w:rPr>
                <w:rFonts w:ascii="Arial" w:hAnsi="Arial" w:cs="Arial"/>
                <w:bCs/>
              </w:rPr>
            </w:pPr>
            <w:r w:rsidRPr="00341F04">
              <w:rPr>
                <w:rFonts w:ascii="Arial" w:eastAsia="Calibri" w:hAnsi="Arial" w:cs="Arial"/>
                <w:b/>
              </w:rPr>
              <w:t>Технические характеристики</w:t>
            </w:r>
          </w:p>
        </w:tc>
      </w:tr>
      <w:tr w:rsidR="004417DC" w:rsidRPr="00341F04" w:rsidTr="005A201F">
        <w:tc>
          <w:tcPr>
            <w:tcW w:w="5228" w:type="dxa"/>
          </w:tcPr>
          <w:p w:rsidR="004417DC" w:rsidRPr="004639AC" w:rsidRDefault="004417DC" w:rsidP="004417DC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питающей сети</w:t>
            </w:r>
          </w:p>
        </w:tc>
        <w:tc>
          <w:tcPr>
            <w:tcW w:w="5228" w:type="dxa"/>
          </w:tcPr>
          <w:p w:rsidR="004417DC" w:rsidRPr="00CA4647" w:rsidRDefault="00C57ACD" w:rsidP="004417DC">
            <w:pPr>
              <w:rPr>
                <w:rFonts w:ascii="Arial" w:hAnsi="Arial" w:cs="Arial"/>
              </w:rPr>
            </w:pPr>
            <w:r w:rsidRPr="00C57ACD">
              <w:rPr>
                <w:rFonts w:ascii="Arial" w:hAnsi="Arial" w:cs="Arial"/>
              </w:rPr>
              <w:t>220 В | 380 В</w:t>
            </w:r>
          </w:p>
        </w:tc>
      </w:tr>
      <w:tr w:rsidR="004417DC" w:rsidRPr="00341F04" w:rsidTr="005A201F">
        <w:tc>
          <w:tcPr>
            <w:tcW w:w="5228" w:type="dxa"/>
          </w:tcPr>
          <w:p w:rsidR="004417DC" w:rsidRPr="002B49FF" w:rsidRDefault="004417DC" w:rsidP="004417DC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Потребляемая мощность</w:t>
            </w:r>
          </w:p>
        </w:tc>
        <w:tc>
          <w:tcPr>
            <w:tcW w:w="5228" w:type="dxa"/>
          </w:tcPr>
          <w:p w:rsidR="004417DC" w:rsidRPr="00CA4647" w:rsidRDefault="00C57ACD" w:rsidP="004417DC">
            <w:pPr>
              <w:rPr>
                <w:rFonts w:ascii="Arial" w:hAnsi="Arial" w:cs="Arial"/>
              </w:rPr>
            </w:pPr>
            <w:r w:rsidRPr="00C57ACD">
              <w:rPr>
                <w:rFonts w:ascii="Arial" w:hAnsi="Arial" w:cs="Arial"/>
              </w:rPr>
              <w:t>7,1 | 9,9 кВт</w:t>
            </w:r>
          </w:p>
        </w:tc>
      </w:tr>
      <w:tr w:rsidR="004417DC" w:rsidRPr="00341F04" w:rsidTr="005A201F">
        <w:tc>
          <w:tcPr>
            <w:tcW w:w="5228" w:type="dxa"/>
          </w:tcPr>
          <w:p w:rsidR="004417DC" w:rsidRPr="004639AC" w:rsidRDefault="004417DC" w:rsidP="004417DC">
            <w:pPr>
              <w:rPr>
                <w:rFonts w:ascii="Arial" w:hAnsi="Arial" w:cs="Arial"/>
              </w:rPr>
            </w:pPr>
            <w:r w:rsidRPr="003B1752">
              <w:rPr>
                <w:rFonts w:ascii="Arial" w:hAnsi="Arial" w:cs="Arial"/>
              </w:rPr>
              <w:t>Диапазон режущего тока</w:t>
            </w:r>
          </w:p>
        </w:tc>
        <w:tc>
          <w:tcPr>
            <w:tcW w:w="5228" w:type="dxa"/>
          </w:tcPr>
          <w:p w:rsidR="004417DC" w:rsidRPr="00CA4647" w:rsidRDefault="00C57ACD" w:rsidP="004417DC">
            <w:pPr>
              <w:rPr>
                <w:rFonts w:ascii="Arial" w:hAnsi="Arial" w:cs="Arial"/>
              </w:rPr>
            </w:pPr>
            <w:r w:rsidRPr="00C57ACD">
              <w:rPr>
                <w:rFonts w:ascii="Arial" w:hAnsi="Arial" w:cs="Arial"/>
              </w:rPr>
              <w:t>20-40 A | 20-60 А</w:t>
            </w:r>
          </w:p>
        </w:tc>
      </w:tr>
      <w:tr w:rsidR="004417DC" w:rsidRPr="00341F04" w:rsidTr="005A201F">
        <w:tc>
          <w:tcPr>
            <w:tcW w:w="5228" w:type="dxa"/>
          </w:tcPr>
          <w:p w:rsidR="004417DC" w:rsidRPr="004639AC" w:rsidRDefault="004417DC" w:rsidP="004417DC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холостого хода</w:t>
            </w:r>
          </w:p>
        </w:tc>
        <w:tc>
          <w:tcPr>
            <w:tcW w:w="5228" w:type="dxa"/>
          </w:tcPr>
          <w:p w:rsidR="004417DC" w:rsidRPr="00CA4647" w:rsidRDefault="00C57ACD" w:rsidP="004417DC">
            <w:pPr>
              <w:rPr>
                <w:rFonts w:ascii="Arial" w:hAnsi="Arial" w:cs="Arial"/>
              </w:rPr>
            </w:pPr>
            <w:r w:rsidRPr="00C57ACD">
              <w:rPr>
                <w:rFonts w:ascii="Arial" w:hAnsi="Arial" w:cs="Arial"/>
              </w:rPr>
              <w:t>300 В</w:t>
            </w:r>
          </w:p>
        </w:tc>
      </w:tr>
      <w:tr w:rsidR="004417DC" w:rsidRPr="00341F04" w:rsidTr="005A201F">
        <w:tc>
          <w:tcPr>
            <w:tcW w:w="5228" w:type="dxa"/>
          </w:tcPr>
          <w:p w:rsidR="004417DC" w:rsidRPr="004639AC" w:rsidRDefault="004417DC" w:rsidP="004417DC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ПВ (40ºC)</w:t>
            </w:r>
          </w:p>
        </w:tc>
        <w:tc>
          <w:tcPr>
            <w:tcW w:w="5228" w:type="dxa"/>
          </w:tcPr>
          <w:p w:rsidR="004417DC" w:rsidRPr="00CA4647" w:rsidRDefault="00C57ACD" w:rsidP="004417DC">
            <w:pPr>
              <w:rPr>
                <w:rFonts w:ascii="Arial" w:hAnsi="Arial" w:cs="Arial"/>
              </w:rPr>
            </w:pPr>
            <w:r w:rsidRPr="00C57ACD">
              <w:rPr>
                <w:rFonts w:ascii="Arial" w:hAnsi="Arial" w:cs="Arial"/>
              </w:rPr>
              <w:t>35% - 40 А | 35% - 60 А</w:t>
            </w:r>
          </w:p>
        </w:tc>
      </w:tr>
      <w:tr w:rsidR="004417DC" w:rsidRPr="00341F04" w:rsidTr="005A201F">
        <w:tc>
          <w:tcPr>
            <w:tcW w:w="5228" w:type="dxa"/>
          </w:tcPr>
          <w:p w:rsidR="004417DC" w:rsidRPr="004639AC" w:rsidRDefault="004417DC" w:rsidP="004417DC">
            <w:pPr>
              <w:rPr>
                <w:rFonts w:ascii="Arial" w:hAnsi="Arial" w:cs="Arial"/>
              </w:rPr>
            </w:pPr>
            <w:r w:rsidRPr="003B1752">
              <w:rPr>
                <w:rFonts w:ascii="Arial" w:hAnsi="Arial" w:cs="Arial"/>
              </w:rPr>
              <w:t>Давление газа</w:t>
            </w:r>
          </w:p>
        </w:tc>
        <w:tc>
          <w:tcPr>
            <w:tcW w:w="5228" w:type="dxa"/>
          </w:tcPr>
          <w:p w:rsidR="004417DC" w:rsidRPr="00CA4647" w:rsidRDefault="00C57ACD" w:rsidP="004417DC">
            <w:pPr>
              <w:rPr>
                <w:rFonts w:ascii="Arial" w:hAnsi="Arial" w:cs="Arial"/>
              </w:rPr>
            </w:pPr>
            <w:r w:rsidRPr="00C57ACD">
              <w:rPr>
                <w:rFonts w:ascii="Arial" w:hAnsi="Arial" w:cs="Arial"/>
              </w:rPr>
              <w:t>5 бар</w:t>
            </w:r>
          </w:p>
        </w:tc>
      </w:tr>
      <w:tr w:rsidR="004417DC" w:rsidRPr="00341F04" w:rsidTr="005A201F">
        <w:tc>
          <w:tcPr>
            <w:tcW w:w="5228" w:type="dxa"/>
          </w:tcPr>
          <w:p w:rsidR="004417DC" w:rsidRPr="004639AC" w:rsidRDefault="004417DC" w:rsidP="004417DC">
            <w:pPr>
              <w:rPr>
                <w:rFonts w:ascii="Arial" w:hAnsi="Arial" w:cs="Arial"/>
              </w:rPr>
            </w:pPr>
            <w:r w:rsidRPr="003B1752">
              <w:rPr>
                <w:rFonts w:ascii="Arial" w:hAnsi="Arial" w:cs="Arial"/>
              </w:rPr>
              <w:t>Потребление воздуха</w:t>
            </w:r>
          </w:p>
        </w:tc>
        <w:tc>
          <w:tcPr>
            <w:tcW w:w="5228" w:type="dxa"/>
          </w:tcPr>
          <w:p w:rsidR="004417DC" w:rsidRPr="00CA4647" w:rsidRDefault="004417DC" w:rsidP="004417DC">
            <w:pPr>
              <w:rPr>
                <w:rFonts w:ascii="Arial" w:hAnsi="Arial" w:cs="Arial"/>
              </w:rPr>
            </w:pPr>
            <w:r w:rsidRPr="003B1752">
              <w:rPr>
                <w:rFonts w:ascii="Arial" w:hAnsi="Arial" w:cs="Arial"/>
              </w:rPr>
              <w:t>190 л/мин</w:t>
            </w:r>
          </w:p>
        </w:tc>
      </w:tr>
      <w:tr w:rsidR="004417DC" w:rsidRPr="00341F04" w:rsidTr="005A201F">
        <w:tc>
          <w:tcPr>
            <w:tcW w:w="5228" w:type="dxa"/>
          </w:tcPr>
          <w:p w:rsidR="004417DC" w:rsidRPr="004639AC" w:rsidRDefault="004417DC" w:rsidP="004417DC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Класс защиты</w:t>
            </w:r>
            <w:r>
              <w:rPr>
                <w:rFonts w:ascii="Arial" w:hAnsi="Arial" w:cs="Arial"/>
              </w:rPr>
              <w:t xml:space="preserve"> / Класс из </w:t>
            </w:r>
            <w:proofErr w:type="spellStart"/>
            <w:r>
              <w:rPr>
                <w:rFonts w:ascii="Arial" w:hAnsi="Arial" w:cs="Arial"/>
              </w:rPr>
              <w:t>оляции</w:t>
            </w:r>
            <w:proofErr w:type="spellEnd"/>
          </w:p>
        </w:tc>
        <w:tc>
          <w:tcPr>
            <w:tcW w:w="5228" w:type="dxa"/>
          </w:tcPr>
          <w:p w:rsidR="004417DC" w:rsidRPr="00690C36" w:rsidRDefault="00C57ACD" w:rsidP="004417DC">
            <w:pPr>
              <w:rPr>
                <w:rFonts w:ascii="Arial" w:hAnsi="Arial" w:cs="Arial"/>
                <w:lang w:val="en-US"/>
              </w:rPr>
            </w:pPr>
            <w:r w:rsidRPr="00C57ACD">
              <w:rPr>
                <w:rFonts w:ascii="Arial" w:hAnsi="Arial" w:cs="Arial"/>
              </w:rPr>
              <w:t>IP21S / H</w:t>
            </w:r>
          </w:p>
        </w:tc>
      </w:tr>
      <w:tr w:rsidR="004417DC" w:rsidRPr="00341F04" w:rsidTr="005A201F">
        <w:tc>
          <w:tcPr>
            <w:tcW w:w="5228" w:type="dxa"/>
          </w:tcPr>
          <w:p w:rsidR="004417DC" w:rsidRPr="004639AC" w:rsidRDefault="004417DC" w:rsidP="004417DC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Габариты</w:t>
            </w:r>
          </w:p>
        </w:tc>
        <w:tc>
          <w:tcPr>
            <w:tcW w:w="5228" w:type="dxa"/>
          </w:tcPr>
          <w:p w:rsidR="004417DC" w:rsidRPr="00CA4647" w:rsidRDefault="00C57ACD" w:rsidP="004417DC">
            <w:pPr>
              <w:rPr>
                <w:rFonts w:ascii="Arial" w:hAnsi="Arial" w:cs="Arial"/>
              </w:rPr>
            </w:pPr>
            <w:r w:rsidRPr="00C57ACD">
              <w:rPr>
                <w:rFonts w:ascii="Arial" w:hAnsi="Arial" w:cs="Arial"/>
              </w:rPr>
              <w:t>535x214x423 мм</w:t>
            </w:r>
          </w:p>
        </w:tc>
      </w:tr>
      <w:tr w:rsidR="004417DC" w:rsidRPr="00341F04" w:rsidTr="005A201F">
        <w:tc>
          <w:tcPr>
            <w:tcW w:w="5228" w:type="dxa"/>
          </w:tcPr>
          <w:p w:rsidR="004417DC" w:rsidRPr="004639AC" w:rsidRDefault="004417DC" w:rsidP="004417DC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Вес</w:t>
            </w:r>
          </w:p>
        </w:tc>
        <w:tc>
          <w:tcPr>
            <w:tcW w:w="5228" w:type="dxa"/>
          </w:tcPr>
          <w:p w:rsidR="004417DC" w:rsidRPr="00CA4647" w:rsidRDefault="00C57ACD" w:rsidP="004417DC">
            <w:pPr>
              <w:rPr>
                <w:rFonts w:ascii="Arial" w:hAnsi="Arial" w:cs="Arial"/>
              </w:rPr>
            </w:pPr>
            <w:r w:rsidRPr="00C57ACD">
              <w:rPr>
                <w:rFonts w:ascii="Arial" w:hAnsi="Arial" w:cs="Arial"/>
              </w:rPr>
              <w:t>14,2 кг</w:t>
            </w:r>
          </w:p>
        </w:tc>
      </w:tr>
      <w:tr w:rsidR="004417DC" w:rsidRPr="00341F04" w:rsidTr="005A201F">
        <w:tc>
          <w:tcPr>
            <w:tcW w:w="5228" w:type="dxa"/>
          </w:tcPr>
          <w:p w:rsidR="004417DC" w:rsidRPr="009902D5" w:rsidRDefault="004417DC" w:rsidP="004417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Температурный режим работы</w:t>
            </w:r>
          </w:p>
        </w:tc>
        <w:tc>
          <w:tcPr>
            <w:tcW w:w="5228" w:type="dxa"/>
          </w:tcPr>
          <w:p w:rsidR="004417DC" w:rsidRPr="00CA4647" w:rsidRDefault="004417DC" w:rsidP="004417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Pr="00500B48">
              <w:rPr>
                <w:rFonts w:ascii="Arial" w:hAnsi="Arial" w:cs="Arial"/>
              </w:rPr>
              <w:t>т -</w:t>
            </w:r>
            <w:r>
              <w:rPr>
                <w:rFonts w:ascii="Arial" w:hAnsi="Arial" w:cs="Arial"/>
              </w:rPr>
              <w:t>40</w:t>
            </w:r>
            <w:r w:rsidRPr="00500B48">
              <w:rPr>
                <w:rFonts w:ascii="Arial" w:hAnsi="Arial" w:cs="Arial"/>
              </w:rPr>
              <w:t xml:space="preserve"> до +</w:t>
            </w:r>
            <w:r>
              <w:rPr>
                <w:rFonts w:ascii="Arial" w:hAnsi="Arial" w:cs="Arial"/>
              </w:rPr>
              <w:t xml:space="preserve">40 </w:t>
            </w:r>
            <w:r w:rsidRPr="00500B48">
              <w:rPr>
                <w:rFonts w:ascii="Arial" w:hAnsi="Arial" w:cs="Arial"/>
              </w:rPr>
              <w:t>°С</w:t>
            </w:r>
          </w:p>
        </w:tc>
      </w:tr>
      <w:tr w:rsidR="004417DC" w:rsidRPr="00341F04" w:rsidTr="005A201F">
        <w:tc>
          <w:tcPr>
            <w:tcW w:w="5228" w:type="dxa"/>
          </w:tcPr>
          <w:p w:rsidR="004417DC" w:rsidRPr="00341F04" w:rsidRDefault="004417DC" w:rsidP="004417DC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4417DC" w:rsidRPr="00341F04" w:rsidRDefault="004417DC" w:rsidP="004417DC">
            <w:pPr>
              <w:rPr>
                <w:rFonts w:ascii="Arial" w:hAnsi="Arial" w:cs="Arial"/>
              </w:rPr>
            </w:pPr>
          </w:p>
        </w:tc>
      </w:tr>
      <w:tr w:rsidR="004417DC" w:rsidRPr="00341F04" w:rsidTr="005A201F">
        <w:tc>
          <w:tcPr>
            <w:tcW w:w="5228" w:type="dxa"/>
          </w:tcPr>
          <w:p w:rsidR="004417DC" w:rsidRPr="00341F04" w:rsidRDefault="004417DC" w:rsidP="004417DC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4417DC" w:rsidRPr="00341F04" w:rsidRDefault="004417DC" w:rsidP="004417DC">
            <w:pPr>
              <w:rPr>
                <w:rFonts w:ascii="Arial" w:hAnsi="Arial" w:cs="Arial"/>
              </w:rPr>
            </w:pPr>
          </w:p>
        </w:tc>
      </w:tr>
    </w:tbl>
    <w:p w:rsidR="005A201F" w:rsidRPr="00341F04" w:rsidRDefault="005A201F" w:rsidP="00086805">
      <w:pPr>
        <w:rPr>
          <w:rFonts w:ascii="Arial" w:hAnsi="Arial" w:cs="Arial"/>
          <w:bCs/>
        </w:rPr>
      </w:pPr>
    </w:p>
    <w:p w:rsidR="008015AC" w:rsidRPr="00341F04" w:rsidRDefault="008015AC" w:rsidP="008015AC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lastRenderedPageBreak/>
        <w:t>Панель управления</w:t>
      </w:r>
    </w:p>
    <w:p w:rsidR="00C57ACD" w:rsidRPr="00C57ACD" w:rsidRDefault="00C57ACD" w:rsidP="00C57ACD">
      <w:pPr>
        <w:rPr>
          <w:rFonts w:ascii="Arial" w:hAnsi="Arial" w:cs="Arial"/>
          <w:bCs/>
        </w:rPr>
      </w:pPr>
      <w:bookmarkStart w:id="0" w:name="_GoBack"/>
      <w:bookmarkEnd w:id="0"/>
      <w:r w:rsidRPr="00C57ACD">
        <w:rPr>
          <w:rFonts w:ascii="Arial" w:hAnsi="Arial" w:cs="Arial"/>
          <w:b/>
          <w:bCs/>
        </w:rPr>
        <w:t>1.</w:t>
      </w:r>
      <w:r w:rsidRPr="00C57ACD">
        <w:rPr>
          <w:rFonts w:ascii="Arial" w:hAnsi="Arial" w:cs="Arial"/>
          <w:bCs/>
        </w:rPr>
        <w:t xml:space="preserve"> Цифровой дисплей</w:t>
      </w:r>
    </w:p>
    <w:p w:rsidR="00C57ACD" w:rsidRPr="00C57ACD" w:rsidRDefault="00C57ACD" w:rsidP="00C57ACD">
      <w:pPr>
        <w:rPr>
          <w:rFonts w:ascii="Arial" w:hAnsi="Arial" w:cs="Arial"/>
          <w:bCs/>
        </w:rPr>
      </w:pPr>
      <w:r w:rsidRPr="00C57ACD">
        <w:rPr>
          <w:rFonts w:ascii="Arial" w:hAnsi="Arial" w:cs="Arial"/>
          <w:b/>
          <w:bCs/>
        </w:rPr>
        <w:t>2.</w:t>
      </w:r>
      <w:r w:rsidRPr="00C57ACD">
        <w:rPr>
          <w:rFonts w:ascii="Arial" w:hAnsi="Arial" w:cs="Arial"/>
          <w:bCs/>
        </w:rPr>
        <w:t xml:space="preserve"> Индикатор времени продувки горелки</w:t>
      </w:r>
    </w:p>
    <w:p w:rsidR="00C57ACD" w:rsidRPr="00C57ACD" w:rsidRDefault="00C57ACD" w:rsidP="00C57ACD">
      <w:pPr>
        <w:rPr>
          <w:rFonts w:ascii="Arial" w:hAnsi="Arial" w:cs="Arial"/>
          <w:bCs/>
        </w:rPr>
      </w:pPr>
      <w:r w:rsidRPr="00C57ACD">
        <w:rPr>
          <w:rFonts w:ascii="Arial" w:hAnsi="Arial" w:cs="Arial"/>
          <w:b/>
          <w:bCs/>
        </w:rPr>
        <w:t>3.</w:t>
      </w:r>
      <w:r w:rsidRPr="00C57ACD">
        <w:rPr>
          <w:rFonts w:ascii="Arial" w:hAnsi="Arial" w:cs="Arial"/>
          <w:bCs/>
        </w:rPr>
        <w:t xml:space="preserve"> Индикатор силы тока</w:t>
      </w:r>
    </w:p>
    <w:p w:rsidR="00C57ACD" w:rsidRPr="00C57ACD" w:rsidRDefault="00C57ACD" w:rsidP="00C57ACD">
      <w:pPr>
        <w:rPr>
          <w:rFonts w:ascii="Arial" w:hAnsi="Arial" w:cs="Arial"/>
          <w:bCs/>
        </w:rPr>
      </w:pPr>
      <w:r w:rsidRPr="00C57ACD">
        <w:rPr>
          <w:rFonts w:ascii="Arial" w:hAnsi="Arial" w:cs="Arial"/>
          <w:b/>
          <w:bCs/>
        </w:rPr>
        <w:t>4.</w:t>
      </w:r>
      <w:r w:rsidRPr="00C57ACD">
        <w:rPr>
          <w:rFonts w:ascii="Arial" w:hAnsi="Arial" w:cs="Arial"/>
          <w:bCs/>
        </w:rPr>
        <w:t xml:space="preserve"> Ручка регулировки выбранного параметра</w:t>
      </w:r>
    </w:p>
    <w:p w:rsidR="00C57ACD" w:rsidRPr="00C57ACD" w:rsidRDefault="00C57ACD" w:rsidP="00C57ACD">
      <w:pPr>
        <w:rPr>
          <w:rFonts w:ascii="Arial" w:hAnsi="Arial" w:cs="Arial"/>
          <w:bCs/>
        </w:rPr>
      </w:pPr>
      <w:r w:rsidRPr="00C57ACD">
        <w:rPr>
          <w:rFonts w:ascii="Arial" w:hAnsi="Arial" w:cs="Arial"/>
          <w:b/>
          <w:bCs/>
        </w:rPr>
        <w:t>5.</w:t>
      </w:r>
      <w:r w:rsidRPr="00C57ACD">
        <w:rPr>
          <w:rFonts w:ascii="Arial" w:hAnsi="Arial" w:cs="Arial"/>
          <w:bCs/>
        </w:rPr>
        <w:t xml:space="preserve"> Кнопка «Режим резки»</w:t>
      </w:r>
    </w:p>
    <w:p w:rsidR="00C57ACD" w:rsidRPr="00C57ACD" w:rsidRDefault="00C57ACD" w:rsidP="00C57ACD">
      <w:pPr>
        <w:rPr>
          <w:rFonts w:ascii="Arial" w:hAnsi="Arial" w:cs="Arial"/>
          <w:bCs/>
        </w:rPr>
      </w:pPr>
      <w:r w:rsidRPr="00C57ACD">
        <w:rPr>
          <w:rFonts w:ascii="Arial" w:hAnsi="Arial" w:cs="Arial"/>
          <w:b/>
          <w:bCs/>
        </w:rPr>
        <w:t>6.</w:t>
      </w:r>
      <w:r w:rsidRPr="00C57ACD">
        <w:rPr>
          <w:rFonts w:ascii="Arial" w:hAnsi="Arial" w:cs="Arial"/>
          <w:bCs/>
        </w:rPr>
        <w:t xml:space="preserve"> Кнопка установки длительности продувки</w:t>
      </w:r>
    </w:p>
    <w:p w:rsidR="00C57ACD" w:rsidRPr="00C57ACD" w:rsidRDefault="00C57ACD" w:rsidP="00C57ACD">
      <w:pPr>
        <w:rPr>
          <w:rFonts w:ascii="Arial" w:hAnsi="Arial" w:cs="Arial"/>
          <w:bCs/>
        </w:rPr>
      </w:pPr>
      <w:r w:rsidRPr="00C57ACD">
        <w:rPr>
          <w:rFonts w:ascii="Arial" w:hAnsi="Arial" w:cs="Arial"/>
          <w:b/>
          <w:bCs/>
        </w:rPr>
        <w:t>7.</w:t>
      </w:r>
      <w:r w:rsidRPr="00C57ACD">
        <w:rPr>
          <w:rFonts w:ascii="Arial" w:hAnsi="Arial" w:cs="Arial"/>
          <w:bCs/>
        </w:rPr>
        <w:t xml:space="preserve"> Кнопка «Проверка воздуха»</w:t>
      </w:r>
    </w:p>
    <w:p w:rsidR="00C57ACD" w:rsidRPr="00C57ACD" w:rsidRDefault="00C57ACD" w:rsidP="00C57ACD">
      <w:pPr>
        <w:rPr>
          <w:rFonts w:ascii="Arial" w:hAnsi="Arial" w:cs="Arial"/>
          <w:bCs/>
        </w:rPr>
      </w:pPr>
      <w:r w:rsidRPr="00C57ACD">
        <w:rPr>
          <w:rFonts w:ascii="Arial" w:hAnsi="Arial" w:cs="Arial"/>
          <w:b/>
          <w:bCs/>
        </w:rPr>
        <w:t>8.</w:t>
      </w:r>
      <w:r w:rsidRPr="00C57ACD">
        <w:rPr>
          <w:rFonts w:ascii="Arial" w:hAnsi="Arial" w:cs="Arial"/>
          <w:bCs/>
        </w:rPr>
        <w:t xml:space="preserve"> Кнопка выбора режима работы 2Т / 4Т</w:t>
      </w:r>
    </w:p>
    <w:p w:rsidR="00C57ACD" w:rsidRPr="00C57ACD" w:rsidRDefault="00C57ACD" w:rsidP="00C57ACD">
      <w:pPr>
        <w:rPr>
          <w:rFonts w:ascii="Arial" w:hAnsi="Arial" w:cs="Arial"/>
          <w:bCs/>
        </w:rPr>
      </w:pPr>
      <w:r w:rsidRPr="00C57ACD">
        <w:rPr>
          <w:rFonts w:ascii="Arial" w:hAnsi="Arial" w:cs="Arial"/>
          <w:b/>
          <w:bCs/>
        </w:rPr>
        <w:t>9.</w:t>
      </w:r>
      <w:r w:rsidRPr="00C57ACD">
        <w:rPr>
          <w:rFonts w:ascii="Arial" w:hAnsi="Arial" w:cs="Arial"/>
          <w:bCs/>
        </w:rPr>
        <w:t xml:space="preserve"> Индикатор выходного напряжения</w:t>
      </w:r>
    </w:p>
    <w:p w:rsidR="00C57ACD" w:rsidRPr="00C57ACD" w:rsidRDefault="00C57ACD" w:rsidP="00C57ACD">
      <w:pPr>
        <w:rPr>
          <w:rFonts w:ascii="Arial" w:hAnsi="Arial" w:cs="Arial"/>
          <w:bCs/>
        </w:rPr>
      </w:pPr>
      <w:r w:rsidRPr="00C57ACD">
        <w:rPr>
          <w:rFonts w:ascii="Arial" w:hAnsi="Arial" w:cs="Arial"/>
          <w:b/>
          <w:bCs/>
        </w:rPr>
        <w:t>10.</w:t>
      </w:r>
      <w:r w:rsidRPr="00C57ACD">
        <w:rPr>
          <w:rFonts w:ascii="Arial" w:hAnsi="Arial" w:cs="Arial"/>
          <w:bCs/>
        </w:rPr>
        <w:t xml:space="preserve"> Индикатор питания</w:t>
      </w:r>
    </w:p>
    <w:p w:rsidR="00C57ACD" w:rsidRPr="00C02C83" w:rsidRDefault="00C57ACD" w:rsidP="00C57ACD">
      <w:pPr>
        <w:rPr>
          <w:rFonts w:ascii="Arial" w:hAnsi="Arial" w:cs="Arial"/>
          <w:bCs/>
        </w:rPr>
      </w:pPr>
      <w:r w:rsidRPr="00C57ACD">
        <w:rPr>
          <w:rFonts w:ascii="Arial" w:hAnsi="Arial" w:cs="Arial"/>
          <w:b/>
          <w:bCs/>
        </w:rPr>
        <w:t xml:space="preserve">11. </w:t>
      </w:r>
      <w:r w:rsidRPr="00C57ACD">
        <w:rPr>
          <w:rFonts w:ascii="Arial" w:hAnsi="Arial" w:cs="Arial"/>
          <w:bCs/>
        </w:rPr>
        <w:t>Индикатор перегрева</w:t>
      </w:r>
    </w:p>
    <w:p w:rsidR="00830EC2" w:rsidRPr="00341F04" w:rsidRDefault="00830EC2" w:rsidP="00830EC2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Гарантия</w:t>
      </w:r>
    </w:p>
    <w:p w:rsidR="00830EC2" w:rsidRPr="00830EC2" w:rsidRDefault="00830EC2" w:rsidP="00830EC2">
      <w:pPr>
        <w:rPr>
          <w:rFonts w:ascii="Arial" w:hAnsi="Arial" w:cs="Arial"/>
        </w:rPr>
      </w:pPr>
      <w:r>
        <w:rPr>
          <w:rFonts w:ascii="Arial" w:hAnsi="Arial" w:cs="Arial"/>
          <w:bCs/>
        </w:rPr>
        <w:t>2 года</w:t>
      </w:r>
    </w:p>
    <w:sectPr w:rsidR="00830EC2" w:rsidRPr="00830EC2" w:rsidSect="00EC7F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359"/>
    <w:rsid w:val="00086805"/>
    <w:rsid w:val="00110049"/>
    <w:rsid w:val="001164F7"/>
    <w:rsid w:val="00200E75"/>
    <w:rsid w:val="002F0E3B"/>
    <w:rsid w:val="00341F04"/>
    <w:rsid w:val="004417DC"/>
    <w:rsid w:val="005A201F"/>
    <w:rsid w:val="008015AC"/>
    <w:rsid w:val="00830EC2"/>
    <w:rsid w:val="0089545D"/>
    <w:rsid w:val="00C02C83"/>
    <w:rsid w:val="00C57ACD"/>
    <w:rsid w:val="00CB3359"/>
    <w:rsid w:val="00EC7F46"/>
    <w:rsid w:val="00F1384D"/>
    <w:rsid w:val="00F9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1B455-BCAD-461F-BE60-7C7E6CEDA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Лосев Евгений Валерьевич</dc:creator>
  <cp:keywords/>
  <dc:description/>
  <cp:lastModifiedBy>Лосев Евгений Валерьевич</cp:lastModifiedBy>
  <cp:revision>15</cp:revision>
  <dcterms:created xsi:type="dcterms:W3CDTF">2022-12-09T04:27:00Z</dcterms:created>
  <dcterms:modified xsi:type="dcterms:W3CDTF">2023-06-27T09:28:00Z</dcterms:modified>
</cp:coreProperties>
</file>